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1E171173" w:rsidR="00D00832" w:rsidRPr="00D00832" w:rsidRDefault="005E592B" w:rsidP="00D00832">
      <w:pPr>
        <w:jc w:val="center"/>
      </w:pPr>
      <w:r>
        <w:t>Danarö daglig verksamhet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5F087FA4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På</w:t>
            </w:r>
            <w:r w:rsidR="004F4D4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5E592B" w:rsidRPr="005E592B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Danarö daglig verksamhet</w:t>
            </w:r>
            <w:r w:rsidR="005E592B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>Plats för eventuell sidfot</w:t>
          </w:r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5D7C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4D48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5E592B"/>
    <w:rsid w:val="006022E9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26C"/>
    <w:rsid w:val="00753B49"/>
    <w:rsid w:val="00754FC2"/>
    <w:rsid w:val="0076046A"/>
    <w:rsid w:val="007636CF"/>
    <w:rsid w:val="00765966"/>
    <w:rsid w:val="00770BD7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15BB8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2025-02-10T13:08:00Z</dcterms:created>
  <dcterms:modified xsi:type="dcterms:W3CDTF">2025-02-10T13:08:00Z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